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6F6" w:rsidRPr="00B948C3" w:rsidRDefault="006746F6" w:rsidP="006746F6">
      <w:pPr>
        <w:spacing w:after="160" w:line="259" w:lineRule="auto"/>
        <w:rPr>
          <w:rFonts w:ascii="Arial" w:hAnsi="Arial" w:cs="Arial"/>
          <w:color w:val="000000" w:themeColor="text1"/>
          <w:sz w:val="20"/>
          <w:szCs w:val="32"/>
        </w:rPr>
      </w:pPr>
      <w:r w:rsidRPr="00B948C3">
        <w:rPr>
          <w:rFonts w:ascii="Arial" w:hAnsi="Arial" w:cs="Arial"/>
          <w:color w:val="000000" w:themeColor="text1"/>
          <w:sz w:val="20"/>
          <w:szCs w:val="32"/>
        </w:rPr>
        <w:t>Ein Wort des Direktors zum Weltmissionssonntag</w:t>
      </w:r>
    </w:p>
    <w:p w:rsidR="006746F6" w:rsidRPr="00B948C3" w:rsidRDefault="006746F6" w:rsidP="006746F6">
      <w:pPr>
        <w:pStyle w:val="WMS-1"/>
        <w:rPr>
          <w:color w:val="000000" w:themeColor="text1"/>
        </w:rPr>
      </w:pPr>
      <w:bookmarkStart w:id="0" w:name="_Toc488226936"/>
      <w:r w:rsidRPr="00B948C3">
        <w:rPr>
          <w:color w:val="000000" w:themeColor="text1"/>
        </w:rPr>
        <w:t>Eine Kollekte geht um die Welt</w:t>
      </w:r>
      <w:bookmarkEnd w:id="0"/>
    </w:p>
    <w:p w:rsidR="006746F6" w:rsidRPr="00DE398A" w:rsidRDefault="006746F6" w:rsidP="006746F6">
      <w:pPr>
        <w:spacing w:after="160" w:line="259" w:lineRule="auto"/>
        <w:rPr>
          <w:rFonts w:ascii="Arial" w:hAnsi="Arial" w:cs="Arial"/>
          <w:b/>
          <w:color w:val="000000" w:themeColor="text1"/>
          <w:sz w:val="20"/>
          <w:szCs w:val="20"/>
        </w:rPr>
      </w:pPr>
      <w:r w:rsidRPr="00DE398A">
        <w:rPr>
          <w:rFonts w:ascii="Arial" w:hAnsi="Arial" w:cs="Arial"/>
          <w:b/>
          <w:color w:val="000000" w:themeColor="text1"/>
          <w:sz w:val="20"/>
          <w:szCs w:val="20"/>
        </w:rPr>
        <w:t>Im Lied «Der Tag, mein Gott, ist nun vergangen» (KG 698) wird besungen, wie die weltweite Christenheit Gebet und Lob quasi von Zeitzone zu Zeitzone weiterreicht. So werden im Osten die ersten Gottesdienste gefeiert, während wir noch</w:t>
      </w:r>
      <w:bookmarkStart w:id="1" w:name="_GoBack"/>
      <w:bookmarkEnd w:id="1"/>
      <w:r w:rsidRPr="00DE398A">
        <w:rPr>
          <w:rFonts w:ascii="Arial" w:hAnsi="Arial" w:cs="Arial"/>
          <w:b/>
          <w:color w:val="000000" w:themeColor="text1"/>
          <w:sz w:val="20"/>
          <w:szCs w:val="20"/>
        </w:rPr>
        <w:t xml:space="preserve"> tief schlafen. Zusammen mit dem Licht des Morgens wandern die Gebete gegen Westen bis auch hier der Tag anbricht und wir im Gottesdienst das Gebet weiterführen, bis es schliesslich von Christen weiter im Westen übernommen wird.</w:t>
      </w:r>
      <w:r>
        <w:rPr>
          <w:rFonts w:ascii="Arial" w:hAnsi="Arial" w:cs="Arial"/>
          <w:b/>
          <w:noProof/>
          <w:color w:val="000000" w:themeColor="text1"/>
          <w:sz w:val="20"/>
          <w:szCs w:val="20"/>
        </w:rPr>
        <w:drawing>
          <wp:anchor distT="0" distB="0" distL="114300" distR="114300" simplePos="0" relativeHeight="251659264" behindDoc="0" locked="0" layoutInCell="1" allowOverlap="1" wp14:anchorId="2E35F41F" wp14:editId="66E30C9F">
            <wp:simplePos x="0" y="0"/>
            <wp:positionH relativeFrom="margin">
              <wp:align>right</wp:align>
            </wp:positionH>
            <wp:positionV relativeFrom="margin">
              <wp:align>top</wp:align>
            </wp:positionV>
            <wp:extent cx="2160000" cy="324000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F3653_Kollekte_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0" cy="3240000"/>
                    </a:xfrm>
                    <a:prstGeom prst="rect">
                      <a:avLst/>
                    </a:prstGeom>
                  </pic:spPr>
                </pic:pic>
              </a:graphicData>
            </a:graphic>
            <wp14:sizeRelH relativeFrom="margin">
              <wp14:pctWidth>0</wp14:pctWidth>
            </wp14:sizeRelH>
            <wp14:sizeRelV relativeFrom="margin">
              <wp14:pctHeight>0</wp14:pctHeight>
            </wp14:sizeRelV>
          </wp:anchor>
        </w:drawing>
      </w:r>
    </w:p>
    <w:p w:rsidR="006746F6" w:rsidRPr="00A2563B" w:rsidRDefault="006746F6" w:rsidP="006746F6">
      <w:pPr>
        <w:pStyle w:val="BrotSyntax"/>
        <w:spacing w:line="276" w:lineRule="auto"/>
        <w:rPr>
          <w:rFonts w:ascii="Arial" w:hAnsi="Arial" w:cs="Arial"/>
          <w:color w:val="000000" w:themeColor="text1"/>
        </w:rPr>
      </w:pPr>
      <w:r w:rsidRPr="00A2563B">
        <w:rPr>
          <w:rFonts w:ascii="Arial" w:hAnsi="Arial" w:cs="Arial"/>
          <w:color w:val="000000" w:themeColor="text1"/>
        </w:rPr>
        <w:t xml:space="preserve">Ähnlich ist es mit der Kollekte am Sonntag der Weltmission. </w:t>
      </w:r>
      <w:r>
        <w:rPr>
          <w:rFonts w:ascii="Arial" w:hAnsi="Arial" w:cs="Arial"/>
          <w:color w:val="000000" w:themeColor="text1"/>
        </w:rPr>
        <w:t>Sie begleitet die</w:t>
      </w:r>
      <w:r w:rsidRPr="00A2563B">
        <w:rPr>
          <w:rFonts w:ascii="Arial" w:hAnsi="Arial" w:cs="Arial"/>
          <w:color w:val="000000" w:themeColor="text1"/>
        </w:rPr>
        <w:t xml:space="preserve"> Gottesdienste rund um den Globus. Wenn </w:t>
      </w:r>
      <w:r>
        <w:rPr>
          <w:rFonts w:ascii="Arial" w:hAnsi="Arial" w:cs="Arial"/>
          <w:color w:val="000000" w:themeColor="text1"/>
        </w:rPr>
        <w:t>wir</w:t>
      </w:r>
      <w:r w:rsidRPr="00A2563B">
        <w:rPr>
          <w:rFonts w:ascii="Arial" w:hAnsi="Arial" w:cs="Arial"/>
          <w:color w:val="000000" w:themeColor="text1"/>
        </w:rPr>
        <w:t xml:space="preserve"> also an diesem Sonntag</w:t>
      </w:r>
      <w:r>
        <w:rPr>
          <w:rFonts w:ascii="Arial" w:hAnsi="Arial" w:cs="Arial"/>
          <w:color w:val="000000" w:themeColor="text1"/>
        </w:rPr>
        <w:t>, den 22. Oktober</w:t>
      </w:r>
      <w:r w:rsidRPr="00A2563B">
        <w:rPr>
          <w:rFonts w:ascii="Arial" w:hAnsi="Arial" w:cs="Arial"/>
          <w:color w:val="000000" w:themeColor="text1"/>
        </w:rPr>
        <w:t xml:space="preserve"> einen Betrag ins Opferkörbchen legen, dann wissen</w:t>
      </w:r>
      <w:r>
        <w:rPr>
          <w:rFonts w:ascii="Arial" w:hAnsi="Arial" w:cs="Arial"/>
          <w:color w:val="000000" w:themeColor="text1"/>
        </w:rPr>
        <w:t xml:space="preserve"> wir</w:t>
      </w:r>
      <w:r w:rsidRPr="00A2563B">
        <w:rPr>
          <w:rFonts w:ascii="Arial" w:hAnsi="Arial" w:cs="Arial"/>
          <w:color w:val="000000" w:themeColor="text1"/>
        </w:rPr>
        <w:t xml:space="preserve">, dass </w:t>
      </w:r>
      <w:r>
        <w:rPr>
          <w:rFonts w:ascii="Arial" w:hAnsi="Arial" w:cs="Arial"/>
          <w:color w:val="000000" w:themeColor="text1"/>
        </w:rPr>
        <w:t>dieses Körbchen schon</w:t>
      </w:r>
      <w:r w:rsidRPr="00A2563B">
        <w:rPr>
          <w:rFonts w:ascii="Arial" w:hAnsi="Arial" w:cs="Arial"/>
          <w:color w:val="000000" w:themeColor="text1"/>
        </w:rPr>
        <w:t xml:space="preserve"> in Asien und im </w:t>
      </w:r>
      <w:r>
        <w:rPr>
          <w:rFonts w:ascii="Arial" w:hAnsi="Arial" w:cs="Arial"/>
          <w:color w:val="000000" w:themeColor="text1"/>
        </w:rPr>
        <w:t>Fernen</w:t>
      </w:r>
      <w:r w:rsidRPr="00A2563B">
        <w:rPr>
          <w:rFonts w:ascii="Arial" w:hAnsi="Arial" w:cs="Arial"/>
          <w:color w:val="000000" w:themeColor="text1"/>
        </w:rPr>
        <w:t xml:space="preserve"> Osten </w:t>
      </w:r>
      <w:r>
        <w:rPr>
          <w:rFonts w:ascii="Arial" w:hAnsi="Arial" w:cs="Arial"/>
          <w:color w:val="000000" w:themeColor="text1"/>
        </w:rPr>
        <w:t xml:space="preserve">herumgereicht wurde. Unseren Beitrag legen </w:t>
      </w:r>
      <w:r w:rsidRPr="00A2563B">
        <w:rPr>
          <w:rFonts w:ascii="Arial" w:hAnsi="Arial" w:cs="Arial"/>
          <w:color w:val="000000" w:themeColor="text1"/>
        </w:rPr>
        <w:t xml:space="preserve">wir </w:t>
      </w:r>
      <w:r>
        <w:rPr>
          <w:rFonts w:ascii="Arial" w:hAnsi="Arial" w:cs="Arial"/>
          <w:color w:val="000000" w:themeColor="text1"/>
        </w:rPr>
        <w:t>zugleich</w:t>
      </w:r>
      <w:r w:rsidRPr="00A2563B">
        <w:rPr>
          <w:rFonts w:ascii="Arial" w:hAnsi="Arial" w:cs="Arial"/>
          <w:color w:val="000000" w:themeColor="text1"/>
        </w:rPr>
        <w:t xml:space="preserve"> mit Christen in Afrika und Europa </w:t>
      </w:r>
      <w:r>
        <w:rPr>
          <w:rFonts w:ascii="Arial" w:hAnsi="Arial" w:cs="Arial"/>
          <w:color w:val="000000" w:themeColor="text1"/>
        </w:rPr>
        <w:t>ins Körbchen</w:t>
      </w:r>
      <w:r w:rsidRPr="00A2563B">
        <w:rPr>
          <w:rFonts w:ascii="Arial" w:hAnsi="Arial" w:cs="Arial"/>
          <w:color w:val="000000" w:themeColor="text1"/>
        </w:rPr>
        <w:t xml:space="preserve"> und</w:t>
      </w:r>
      <w:r>
        <w:rPr>
          <w:rFonts w:ascii="Arial" w:hAnsi="Arial" w:cs="Arial"/>
          <w:color w:val="000000" w:themeColor="text1"/>
        </w:rPr>
        <w:t xml:space="preserve"> reichen es</w:t>
      </w:r>
      <w:r w:rsidRPr="00A2563B">
        <w:rPr>
          <w:rFonts w:ascii="Arial" w:hAnsi="Arial" w:cs="Arial"/>
          <w:color w:val="000000" w:themeColor="text1"/>
        </w:rPr>
        <w:t xml:space="preserve"> schliesslich </w:t>
      </w:r>
      <w:r>
        <w:rPr>
          <w:rFonts w:ascii="Arial" w:hAnsi="Arial" w:cs="Arial"/>
          <w:color w:val="000000" w:themeColor="text1"/>
        </w:rPr>
        <w:t xml:space="preserve">an </w:t>
      </w:r>
      <w:r w:rsidRPr="00A2563B">
        <w:rPr>
          <w:rFonts w:ascii="Arial" w:hAnsi="Arial" w:cs="Arial"/>
          <w:color w:val="000000" w:themeColor="text1"/>
        </w:rPr>
        <w:t xml:space="preserve">unsere Mitchristen in Nord- und Südamerika </w:t>
      </w:r>
      <w:r>
        <w:rPr>
          <w:rFonts w:ascii="Arial" w:hAnsi="Arial" w:cs="Arial"/>
          <w:color w:val="000000" w:themeColor="text1"/>
        </w:rPr>
        <w:t>weiter. Sie werden e</w:t>
      </w:r>
      <w:r w:rsidRPr="00A2563B">
        <w:rPr>
          <w:rFonts w:ascii="Arial" w:hAnsi="Arial" w:cs="Arial"/>
          <w:color w:val="000000" w:themeColor="text1"/>
        </w:rPr>
        <w:t>in paar Stunden später</w:t>
      </w:r>
      <w:r>
        <w:rPr>
          <w:rFonts w:ascii="Arial" w:hAnsi="Arial" w:cs="Arial"/>
          <w:color w:val="000000" w:themeColor="text1"/>
        </w:rPr>
        <w:t xml:space="preserve"> dasselbe tun wie wir</w:t>
      </w:r>
      <w:r w:rsidRPr="00A2563B">
        <w:rPr>
          <w:rFonts w:ascii="Arial" w:hAnsi="Arial" w:cs="Arial"/>
          <w:color w:val="000000" w:themeColor="text1"/>
        </w:rPr>
        <w:t>.</w:t>
      </w:r>
    </w:p>
    <w:p w:rsidR="006746F6" w:rsidRPr="00A2563B" w:rsidRDefault="006746F6" w:rsidP="006746F6">
      <w:pPr>
        <w:rPr>
          <w:rFonts w:ascii="Arial" w:hAnsi="Arial" w:cs="Arial"/>
          <w:color w:val="000000" w:themeColor="text1"/>
        </w:rPr>
      </w:pPr>
    </w:p>
    <w:p w:rsidR="006746F6" w:rsidRPr="00A2563B" w:rsidRDefault="006746F6" w:rsidP="006746F6">
      <w:pPr>
        <w:rPr>
          <w:rFonts w:ascii="Arial" w:hAnsi="Arial" w:cs="Arial"/>
          <w:b/>
          <w:bCs/>
          <w:color w:val="000000" w:themeColor="text1"/>
        </w:rPr>
      </w:pPr>
      <w:r w:rsidRPr="00A2563B">
        <w:rPr>
          <w:rFonts w:ascii="Arial" w:hAnsi="Arial" w:cs="Arial"/>
          <w:b/>
          <w:bCs/>
          <w:color w:val="000000" w:themeColor="text1"/>
        </w:rPr>
        <w:t>Eine Frage der Würde</w:t>
      </w:r>
    </w:p>
    <w:p w:rsidR="006746F6" w:rsidRPr="00A2563B" w:rsidRDefault="006746F6" w:rsidP="006746F6">
      <w:pPr>
        <w:pStyle w:val="BrotSyntax"/>
        <w:spacing w:line="276" w:lineRule="auto"/>
        <w:rPr>
          <w:rFonts w:ascii="Arial" w:hAnsi="Arial" w:cs="Arial"/>
          <w:color w:val="000000" w:themeColor="text1"/>
        </w:rPr>
      </w:pPr>
      <w:r w:rsidRPr="00A2563B">
        <w:rPr>
          <w:rFonts w:ascii="Arial" w:hAnsi="Arial" w:cs="Arial"/>
          <w:color w:val="000000" w:themeColor="text1"/>
        </w:rPr>
        <w:t xml:space="preserve">Es entsteht daraus eine einzigartige und gleichzeitig </w:t>
      </w:r>
      <w:r>
        <w:rPr>
          <w:rFonts w:ascii="Arial" w:hAnsi="Arial" w:cs="Arial"/>
          <w:color w:val="000000" w:themeColor="text1"/>
        </w:rPr>
        <w:t>beeindruckende</w:t>
      </w:r>
      <w:r w:rsidRPr="00A2563B">
        <w:rPr>
          <w:rFonts w:ascii="Arial" w:hAnsi="Arial" w:cs="Arial"/>
          <w:color w:val="000000" w:themeColor="text1"/>
        </w:rPr>
        <w:t xml:space="preserve"> Solidaritätsaktion. Und alle machen mit</w:t>
      </w:r>
      <w:r>
        <w:rPr>
          <w:rFonts w:ascii="Arial" w:hAnsi="Arial" w:cs="Arial"/>
          <w:color w:val="000000" w:themeColor="text1"/>
        </w:rPr>
        <w:t>!</w:t>
      </w:r>
      <w:r w:rsidRPr="00A2563B">
        <w:rPr>
          <w:rFonts w:ascii="Arial" w:hAnsi="Arial" w:cs="Arial"/>
          <w:color w:val="000000" w:themeColor="text1"/>
        </w:rPr>
        <w:t xml:space="preserve"> In Kathedrale</w:t>
      </w:r>
      <w:r>
        <w:rPr>
          <w:rFonts w:ascii="Arial" w:hAnsi="Arial" w:cs="Arial"/>
          <w:color w:val="000000" w:themeColor="text1"/>
        </w:rPr>
        <w:t>n</w:t>
      </w:r>
      <w:r w:rsidRPr="00A2563B">
        <w:rPr>
          <w:rFonts w:ascii="Arial" w:hAnsi="Arial" w:cs="Arial"/>
          <w:color w:val="000000" w:themeColor="text1"/>
        </w:rPr>
        <w:t xml:space="preserve"> und in Kapelle</w:t>
      </w:r>
      <w:r>
        <w:rPr>
          <w:rFonts w:ascii="Arial" w:hAnsi="Arial" w:cs="Arial"/>
          <w:color w:val="000000" w:themeColor="text1"/>
        </w:rPr>
        <w:t>n</w:t>
      </w:r>
      <w:r w:rsidRPr="00A2563B">
        <w:rPr>
          <w:rFonts w:ascii="Arial" w:hAnsi="Arial" w:cs="Arial"/>
          <w:color w:val="000000" w:themeColor="text1"/>
        </w:rPr>
        <w:t xml:space="preserve">, in reichen </w:t>
      </w:r>
      <w:r>
        <w:rPr>
          <w:rFonts w:ascii="Arial" w:hAnsi="Arial" w:cs="Arial"/>
          <w:color w:val="000000" w:themeColor="text1"/>
        </w:rPr>
        <w:t>und</w:t>
      </w:r>
      <w:r w:rsidRPr="00A2563B">
        <w:rPr>
          <w:rFonts w:ascii="Arial" w:hAnsi="Arial" w:cs="Arial"/>
          <w:color w:val="000000" w:themeColor="text1"/>
        </w:rPr>
        <w:t xml:space="preserve"> in armen Ländern, in der Nähe und </w:t>
      </w:r>
      <w:r>
        <w:rPr>
          <w:rFonts w:ascii="Arial" w:hAnsi="Arial" w:cs="Arial"/>
          <w:color w:val="000000" w:themeColor="text1"/>
        </w:rPr>
        <w:t>im letzten Winkel dieser Welt</w:t>
      </w:r>
      <w:r w:rsidRPr="00A2563B">
        <w:rPr>
          <w:rFonts w:ascii="Arial" w:hAnsi="Arial" w:cs="Arial"/>
          <w:color w:val="000000" w:themeColor="text1"/>
        </w:rPr>
        <w:t xml:space="preserve">. Warum das auch Christen in armen Ländern tun sollen, werden Sie vielleicht fragen. Das ist eine Frage der Würde. Es geht ja nicht in erster Linie um die Höhe der Gabe, sondern darum, dass alle </w:t>
      </w:r>
      <w:r>
        <w:rPr>
          <w:rFonts w:ascii="Arial" w:hAnsi="Arial" w:cs="Arial"/>
          <w:color w:val="000000" w:themeColor="text1"/>
        </w:rPr>
        <w:t>dazu gehören</w:t>
      </w:r>
      <w:r w:rsidRPr="00A2563B">
        <w:rPr>
          <w:rFonts w:ascii="Arial" w:hAnsi="Arial" w:cs="Arial"/>
          <w:color w:val="000000" w:themeColor="text1"/>
        </w:rPr>
        <w:t xml:space="preserve"> und </w:t>
      </w:r>
      <w:r>
        <w:rPr>
          <w:rFonts w:ascii="Arial" w:hAnsi="Arial" w:cs="Arial"/>
          <w:color w:val="000000" w:themeColor="text1"/>
        </w:rPr>
        <w:t xml:space="preserve">geben, was für sie möglich ist. Das macht uns </w:t>
      </w:r>
      <w:r w:rsidRPr="00A2563B">
        <w:rPr>
          <w:rFonts w:ascii="Arial" w:hAnsi="Arial" w:cs="Arial"/>
          <w:color w:val="000000" w:themeColor="text1"/>
        </w:rPr>
        <w:t xml:space="preserve">alle </w:t>
      </w:r>
      <w:r>
        <w:rPr>
          <w:rFonts w:ascii="Arial" w:hAnsi="Arial" w:cs="Arial"/>
          <w:color w:val="000000" w:themeColor="text1"/>
        </w:rPr>
        <w:t>zuerst zu Gebenden</w:t>
      </w:r>
      <w:r w:rsidRPr="00A2563B">
        <w:rPr>
          <w:rFonts w:ascii="Arial" w:hAnsi="Arial" w:cs="Arial"/>
          <w:color w:val="000000" w:themeColor="text1"/>
        </w:rPr>
        <w:t>.</w:t>
      </w:r>
    </w:p>
    <w:p w:rsidR="006746F6" w:rsidRPr="00A2563B" w:rsidRDefault="006746F6" w:rsidP="006746F6">
      <w:pPr>
        <w:rPr>
          <w:rFonts w:ascii="Arial" w:hAnsi="Arial" w:cs="Arial"/>
          <w:color w:val="000000" w:themeColor="text1"/>
        </w:rPr>
      </w:pPr>
    </w:p>
    <w:p w:rsidR="006746F6" w:rsidRPr="00A2563B" w:rsidRDefault="006746F6" w:rsidP="006746F6">
      <w:pPr>
        <w:rPr>
          <w:rFonts w:ascii="Arial" w:hAnsi="Arial" w:cs="Arial"/>
          <w:b/>
          <w:bCs/>
          <w:color w:val="000000" w:themeColor="text1"/>
        </w:rPr>
      </w:pPr>
      <w:r w:rsidRPr="00A2563B">
        <w:rPr>
          <w:rFonts w:ascii="Arial" w:hAnsi="Arial" w:cs="Arial"/>
          <w:b/>
          <w:bCs/>
          <w:color w:val="000000" w:themeColor="text1"/>
        </w:rPr>
        <w:t>Weltkirchliche Verbundenheit</w:t>
      </w:r>
    </w:p>
    <w:p w:rsidR="006746F6" w:rsidRDefault="006746F6" w:rsidP="006746F6">
      <w:pPr>
        <w:pStyle w:val="BrotSyntax"/>
        <w:spacing w:line="276" w:lineRule="auto"/>
        <w:rPr>
          <w:rFonts w:ascii="Arial" w:hAnsi="Arial" w:cs="Arial"/>
          <w:color w:val="000000" w:themeColor="text1"/>
        </w:rPr>
      </w:pPr>
      <w:r w:rsidRPr="00A2563B">
        <w:rPr>
          <w:rFonts w:ascii="Arial" w:hAnsi="Arial" w:cs="Arial"/>
          <w:color w:val="000000" w:themeColor="text1"/>
        </w:rPr>
        <w:t xml:space="preserve">Was durch diese Kollekte zusammenkommt wird gerecht in den jungen und finanzschwachen Bistümern der Kirche eingesetzt. </w:t>
      </w:r>
      <w:r>
        <w:rPr>
          <w:rFonts w:ascii="Arial" w:hAnsi="Arial" w:cs="Arial"/>
          <w:color w:val="000000" w:themeColor="text1"/>
        </w:rPr>
        <w:t xml:space="preserve">Das sind rund ein Drittel aller Bistümer. </w:t>
      </w:r>
      <w:r w:rsidRPr="00A2563B">
        <w:rPr>
          <w:rFonts w:ascii="Arial" w:hAnsi="Arial" w:cs="Arial"/>
          <w:color w:val="000000" w:themeColor="text1"/>
        </w:rPr>
        <w:t xml:space="preserve">Diese können damit den pastoralen und sozialen Bedürfnissen nachkommen und </w:t>
      </w:r>
      <w:r>
        <w:rPr>
          <w:rFonts w:ascii="Arial" w:hAnsi="Arial" w:cs="Arial"/>
          <w:color w:val="000000" w:themeColor="text1"/>
        </w:rPr>
        <w:t>ermöglicht ihnen,</w:t>
      </w:r>
      <w:r w:rsidRPr="00A2563B">
        <w:rPr>
          <w:rFonts w:ascii="Arial" w:hAnsi="Arial" w:cs="Arial"/>
          <w:color w:val="000000" w:themeColor="text1"/>
        </w:rPr>
        <w:t xml:space="preserve"> für die Menschen da zu sein. </w:t>
      </w:r>
      <w:r>
        <w:rPr>
          <w:rFonts w:ascii="Arial" w:hAnsi="Arial" w:cs="Arial"/>
          <w:color w:val="000000" w:themeColor="text1"/>
        </w:rPr>
        <w:t>Mit der Kollekte fördern wir die Arbeit der Bischöfe, Laien, Priester, Katechetinnen und Ordensleute. Und vor allem</w:t>
      </w:r>
      <w:r w:rsidRPr="00A2563B">
        <w:rPr>
          <w:rFonts w:ascii="Arial" w:hAnsi="Arial" w:cs="Arial"/>
          <w:color w:val="000000" w:themeColor="text1"/>
        </w:rPr>
        <w:t xml:space="preserve"> ist es ein schönes Zeichen der weltkirchliche</w:t>
      </w:r>
      <w:r>
        <w:rPr>
          <w:rFonts w:ascii="Arial" w:hAnsi="Arial" w:cs="Arial"/>
          <w:color w:val="000000" w:themeColor="text1"/>
        </w:rPr>
        <w:t>n</w:t>
      </w:r>
      <w:r w:rsidRPr="00A2563B">
        <w:rPr>
          <w:rFonts w:ascii="Arial" w:hAnsi="Arial" w:cs="Arial"/>
          <w:color w:val="000000" w:themeColor="text1"/>
        </w:rPr>
        <w:t xml:space="preserve"> </w:t>
      </w:r>
      <w:r>
        <w:rPr>
          <w:rFonts w:ascii="Arial" w:hAnsi="Arial" w:cs="Arial"/>
          <w:color w:val="000000" w:themeColor="text1"/>
        </w:rPr>
        <w:t>Zusammengehörigkeit</w:t>
      </w:r>
      <w:r w:rsidRPr="00A2563B">
        <w:rPr>
          <w:rFonts w:ascii="Arial" w:hAnsi="Arial" w:cs="Arial"/>
          <w:color w:val="000000" w:themeColor="text1"/>
        </w:rPr>
        <w:t>, die über die rein spirituelle hinausgeht, weil es etwas kosten darf.</w:t>
      </w:r>
    </w:p>
    <w:p w:rsidR="006746F6" w:rsidRDefault="006746F6" w:rsidP="006746F6">
      <w:pPr>
        <w:pStyle w:val="BrotSyntax"/>
        <w:spacing w:line="276" w:lineRule="auto"/>
        <w:rPr>
          <w:rFonts w:ascii="Arial" w:hAnsi="Arial" w:cs="Arial"/>
          <w:color w:val="000000" w:themeColor="text1"/>
        </w:rPr>
      </w:pPr>
    </w:p>
    <w:p w:rsidR="006746F6" w:rsidRPr="00DE398A" w:rsidRDefault="006746F6" w:rsidP="006746F6">
      <w:pPr>
        <w:pStyle w:val="BrotSyntax"/>
        <w:spacing w:line="276" w:lineRule="auto"/>
        <w:rPr>
          <w:rFonts w:ascii="Arial" w:hAnsi="Arial" w:cs="Arial"/>
          <w:color w:val="000000" w:themeColor="text1"/>
        </w:rPr>
      </w:pPr>
    </w:p>
    <w:p w:rsidR="006746F6" w:rsidRPr="00DE398A" w:rsidRDefault="006746F6" w:rsidP="006746F6">
      <w:pPr>
        <w:pStyle w:val="BrotSyntax"/>
        <w:spacing w:line="276" w:lineRule="auto"/>
        <w:rPr>
          <w:rFonts w:ascii="Arial" w:hAnsi="Arial" w:cs="Arial"/>
          <w:color w:val="000000" w:themeColor="text1"/>
        </w:rPr>
      </w:pPr>
      <w:r>
        <w:rPr>
          <w:rFonts w:ascii="Arial" w:hAnsi="Arial" w:cs="Arial"/>
          <w:color w:val="000000" w:themeColor="text1"/>
        </w:rPr>
        <w:t>Freiburg, 18</w:t>
      </w:r>
      <w:r w:rsidRPr="00DE398A">
        <w:rPr>
          <w:rFonts w:ascii="Arial" w:hAnsi="Arial" w:cs="Arial"/>
          <w:color w:val="000000" w:themeColor="text1"/>
        </w:rPr>
        <w:t>. Juli 2017</w:t>
      </w:r>
    </w:p>
    <w:p w:rsidR="006746F6" w:rsidRPr="00DE398A" w:rsidRDefault="006746F6" w:rsidP="006746F6">
      <w:pPr>
        <w:pStyle w:val="BrotSyntax"/>
        <w:spacing w:line="276" w:lineRule="auto"/>
        <w:rPr>
          <w:rFonts w:ascii="Arial" w:hAnsi="Arial" w:cs="Arial"/>
          <w:color w:val="000000" w:themeColor="text1"/>
        </w:rPr>
      </w:pPr>
      <w:r w:rsidRPr="00DE398A">
        <w:rPr>
          <w:rFonts w:ascii="Arial" w:hAnsi="Arial" w:cs="Arial"/>
          <w:color w:val="000000" w:themeColor="text1"/>
        </w:rPr>
        <w:t>Martin Brunner-Artho, Direktor Missio</w:t>
      </w:r>
    </w:p>
    <w:p w:rsidR="006746F6" w:rsidRPr="00F83F36" w:rsidRDefault="006746F6" w:rsidP="006746F6">
      <w:pPr>
        <w:spacing w:after="160" w:line="259" w:lineRule="auto"/>
        <w:rPr>
          <w:rFonts w:ascii="Arial" w:hAnsi="Arial" w:cs="Arial"/>
          <w:color w:val="000000" w:themeColor="text1"/>
          <w:sz w:val="20"/>
          <w:szCs w:val="32"/>
        </w:rPr>
      </w:pPr>
    </w:p>
    <w:p w:rsidR="006746F6" w:rsidRPr="00F83F36" w:rsidRDefault="006746F6" w:rsidP="006746F6">
      <w:pPr>
        <w:spacing w:after="160" w:line="259" w:lineRule="auto"/>
        <w:rPr>
          <w:rFonts w:ascii="Arial" w:hAnsi="Arial" w:cs="Arial"/>
          <w:color w:val="000000" w:themeColor="text1"/>
          <w:sz w:val="20"/>
          <w:szCs w:val="32"/>
        </w:rPr>
      </w:pPr>
      <w:r>
        <w:rPr>
          <w:rFonts w:ascii="Arial" w:hAnsi="Arial" w:cs="Arial"/>
          <w:color w:val="000000" w:themeColor="text1"/>
          <w:sz w:val="20"/>
          <w:szCs w:val="32"/>
        </w:rPr>
        <w:t>Zeichen: 2’088</w:t>
      </w:r>
    </w:p>
    <w:p w:rsidR="00F65B47" w:rsidRDefault="00F65B47"/>
    <w:sectPr w:rsidR="00F65B4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6F6" w:rsidRDefault="006746F6" w:rsidP="006746F6">
      <w:r>
        <w:separator/>
      </w:r>
    </w:p>
  </w:endnote>
  <w:endnote w:type="continuationSeparator" w:id="0">
    <w:p w:rsidR="006746F6" w:rsidRDefault="006746F6" w:rsidP="0067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Missio">
    <w:altName w:val="Symbol"/>
    <w:charset w:val="02"/>
    <w:family w:val="decorative"/>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6F6" w:rsidRDefault="006746F6" w:rsidP="006746F6">
      <w:r>
        <w:separator/>
      </w:r>
    </w:p>
  </w:footnote>
  <w:footnote w:type="continuationSeparator" w:id="0">
    <w:p w:rsidR="006746F6" w:rsidRDefault="006746F6" w:rsidP="00674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6F6" w:rsidRDefault="006746F6" w:rsidP="006746F6">
    <w:pPr>
      <w:pStyle w:val="Kopfzeile"/>
      <w:tabs>
        <w:tab w:val="clear" w:pos="4536"/>
        <w:tab w:val="center" w:pos="4395"/>
      </w:tabs>
      <w:spacing w:line="200" w:lineRule="exact"/>
      <w:rPr>
        <w:rFonts w:ascii="Arial Unicode MS" w:eastAsia="Arial Unicode MS" w:hAnsi="Arial Unicode MS" w:cs="Arial Unicode MS"/>
        <w:sz w:val="14"/>
        <w:szCs w:val="14"/>
      </w:rPr>
    </w:pPr>
    <w:r w:rsidRPr="00B676EF">
      <w:rPr>
        <w:rFonts w:ascii="Missio" w:hAnsi="Missio" w:cs="Arial"/>
        <w:noProof/>
        <w:color w:val="FF0000"/>
        <w:lang w:val="de-AT" w:eastAsia="de-AT"/>
      </w:rPr>
      <w:drawing>
        <wp:inline distT="0" distB="0" distL="0" distR="0" wp14:anchorId="7CB76772" wp14:editId="23086F9C">
          <wp:extent cx="485775" cy="104775"/>
          <wp:effectExtent l="0" t="0" r="9525" b="9525"/>
          <wp:docPr id="2" name="Grafik 2" descr="missi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104775"/>
                  </a:xfrm>
                  <a:prstGeom prst="rect">
                    <a:avLst/>
                  </a:prstGeom>
                  <a:noFill/>
                  <a:ln>
                    <a:noFill/>
                  </a:ln>
                </pic:spPr>
              </pic:pic>
            </a:graphicData>
          </a:graphic>
        </wp:inline>
      </w:drawing>
    </w:r>
    <w:r w:rsidRPr="00B676EF">
      <w:rPr>
        <w:rFonts w:ascii="Missio" w:hAnsi="Missio" w:cs="Arial"/>
        <w:color w:val="FF0000"/>
      </w:rPr>
      <w:tab/>
    </w:r>
    <w:r>
      <w:rPr>
        <w:rFonts w:ascii="Arial Unicode MS" w:eastAsia="Arial Unicode MS" w:hAnsi="Arial Unicode MS" w:cs="Arial Unicode MS"/>
        <w:sz w:val="14"/>
        <w:szCs w:val="14"/>
      </w:rPr>
      <w:t>Monat und Sonntag der Weltmission</w:t>
    </w:r>
    <w:r>
      <w:rPr>
        <w:rFonts w:ascii="Arial Unicode MS" w:eastAsia="Arial Unicode MS" w:hAnsi="Arial Unicode MS" w:cs="Arial Unicode MS"/>
        <w:sz w:val="14"/>
        <w:szCs w:val="14"/>
      </w:rPr>
      <w:tab/>
      <w:t xml:space="preserve"> 22. Oktober 2017</w:t>
    </w:r>
  </w:p>
  <w:p w:rsidR="006746F6" w:rsidRPr="00A85286" w:rsidRDefault="006746F6" w:rsidP="006746F6">
    <w:pPr>
      <w:pStyle w:val="Kopfzeile"/>
      <w:tabs>
        <w:tab w:val="clear" w:pos="4536"/>
        <w:tab w:val="clear" w:pos="9072"/>
        <w:tab w:val="center" w:pos="4395"/>
        <w:tab w:val="right" w:pos="9180"/>
      </w:tabs>
      <w:spacing w:line="200" w:lineRule="exact"/>
      <w:rPr>
        <w:rFonts w:ascii="Arial Unicode MS" w:eastAsia="Arial Unicode MS" w:hAnsi="Arial Unicode MS" w:cs="Arial Unicode MS"/>
        <w:sz w:val="14"/>
        <w:szCs w:val="14"/>
        <w:lang w:val="de-AT"/>
      </w:rPr>
    </w:pPr>
    <w:r>
      <w:rPr>
        <w:rFonts w:ascii="Arial Unicode MS" w:eastAsia="Arial Unicode MS" w:hAnsi="Arial Unicode MS" w:cs="Arial Unicode MS"/>
        <w:sz w:val="14"/>
        <w:szCs w:val="14"/>
        <w:lang w:val="de-AT"/>
      </w:rPr>
      <w:tab/>
      <w:t>GESENDET VON GOTT FÜR DIE MENSCHEN</w:t>
    </w:r>
  </w:p>
  <w:p w:rsidR="006746F6" w:rsidRPr="003C10CC" w:rsidRDefault="006746F6" w:rsidP="006746F6">
    <w:pPr>
      <w:pStyle w:val="Kopfzeile"/>
      <w:rPr>
        <w:lang w:val="de-AT"/>
      </w:rPr>
    </w:pPr>
  </w:p>
  <w:p w:rsidR="006746F6" w:rsidRDefault="006746F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F6"/>
    <w:rsid w:val="00010105"/>
    <w:rsid w:val="001A5127"/>
    <w:rsid w:val="005861AB"/>
    <w:rsid w:val="006746F6"/>
    <w:rsid w:val="006C7924"/>
    <w:rsid w:val="00A34715"/>
    <w:rsid w:val="00D829F6"/>
    <w:rsid w:val="00F65B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6571E-6140-4B0C-AD23-CD83F8F9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46F6"/>
    <w:pPr>
      <w:spacing w:after="0" w:line="240" w:lineRule="auto"/>
    </w:pPr>
    <w:rPr>
      <w:rFonts w:ascii="Calibri" w:hAnsi="Calibri" w:cs="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otSyntax">
    <w:name w:val="Brot_Syntax"/>
    <w:basedOn w:val="Standard"/>
    <w:uiPriority w:val="99"/>
    <w:rsid w:val="006746F6"/>
    <w:pPr>
      <w:autoSpaceDE w:val="0"/>
      <w:autoSpaceDN w:val="0"/>
      <w:spacing w:line="290" w:lineRule="atLeast"/>
      <w:ind w:firstLine="425"/>
    </w:pPr>
    <w:rPr>
      <w:rFonts w:ascii="Syntax LT Std" w:hAnsi="Syntax LT Std"/>
      <w:color w:val="000000"/>
      <w:sz w:val="20"/>
      <w:szCs w:val="20"/>
    </w:rPr>
  </w:style>
  <w:style w:type="paragraph" w:customStyle="1" w:styleId="WMS-1">
    <w:name w:val="WMS-Ü1"/>
    <w:basedOn w:val="Standard"/>
    <w:qFormat/>
    <w:rsid w:val="006746F6"/>
    <w:pPr>
      <w:spacing w:after="160" w:line="259" w:lineRule="auto"/>
    </w:pPr>
    <w:rPr>
      <w:rFonts w:ascii="Arial" w:hAnsi="Arial" w:cs="Arial"/>
      <w:b/>
      <w:bCs/>
      <w:sz w:val="28"/>
      <w:szCs w:val="28"/>
    </w:rPr>
  </w:style>
  <w:style w:type="paragraph" w:styleId="Kopfzeile">
    <w:name w:val="header"/>
    <w:basedOn w:val="Standard"/>
    <w:link w:val="KopfzeileZchn"/>
    <w:uiPriority w:val="99"/>
    <w:unhideWhenUsed/>
    <w:rsid w:val="006746F6"/>
    <w:pPr>
      <w:tabs>
        <w:tab w:val="center" w:pos="4536"/>
        <w:tab w:val="right" w:pos="9072"/>
      </w:tabs>
    </w:pPr>
  </w:style>
  <w:style w:type="character" w:customStyle="1" w:styleId="KopfzeileZchn">
    <w:name w:val="Kopfzeile Zchn"/>
    <w:basedOn w:val="Absatz-Standardschriftart"/>
    <w:link w:val="Kopfzeile"/>
    <w:uiPriority w:val="99"/>
    <w:rsid w:val="006746F6"/>
    <w:rPr>
      <w:rFonts w:ascii="Calibri" w:hAnsi="Calibri" w:cs="Times New Roman"/>
      <w:lang w:val="de-CH"/>
    </w:rPr>
  </w:style>
  <w:style w:type="paragraph" w:styleId="Fuzeile">
    <w:name w:val="footer"/>
    <w:basedOn w:val="Standard"/>
    <w:link w:val="FuzeileZchn"/>
    <w:uiPriority w:val="99"/>
    <w:unhideWhenUsed/>
    <w:rsid w:val="006746F6"/>
    <w:pPr>
      <w:tabs>
        <w:tab w:val="center" w:pos="4536"/>
        <w:tab w:val="right" w:pos="9072"/>
      </w:tabs>
    </w:pPr>
  </w:style>
  <w:style w:type="character" w:customStyle="1" w:styleId="FuzeileZchn">
    <w:name w:val="Fußzeile Zchn"/>
    <w:basedOn w:val="Absatz-Standardschriftart"/>
    <w:link w:val="Fuzeile"/>
    <w:uiPriority w:val="99"/>
    <w:rsid w:val="006746F6"/>
    <w:rPr>
      <w:rFonts w:ascii="Calibri" w:hAnsi="Calibri" w:cs="Times New Roman"/>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1922</Characters>
  <Application>Microsoft Office Word</Application>
  <DocSecurity>0</DocSecurity>
  <Lines>16</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OSTERMANN Siegfried</cp:lastModifiedBy>
  <cp:revision>1</cp:revision>
  <dcterms:created xsi:type="dcterms:W3CDTF">2017-07-19T12:38:00Z</dcterms:created>
  <dcterms:modified xsi:type="dcterms:W3CDTF">2017-07-19T12:43:00Z</dcterms:modified>
</cp:coreProperties>
</file>